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新宋体" w:hAnsi="新宋体" w:eastAsia="新宋体"/>
          <w:b/>
          <w:bCs/>
          <w:color w:val="FF0000"/>
          <w:spacing w:val="20"/>
          <w:szCs w:val="21"/>
        </w:rPr>
      </w:pPr>
      <w:r>
        <w:rPr>
          <w:rFonts w:hint="eastAsia" w:ascii="新宋体" w:hAnsi="新宋体" w:eastAsia="新宋体"/>
          <w:b/>
          <w:bCs/>
          <w:color w:val="FF0000"/>
          <w:spacing w:val="20"/>
          <w:sz w:val="84"/>
          <w:szCs w:val="84"/>
        </w:rPr>
        <w:t>贵州省水利学会文件</w:t>
      </w:r>
    </w:p>
    <w:p>
      <w:pPr>
        <w:spacing w:line="360" w:lineRule="auto"/>
        <w:ind w:left="-170"/>
        <w:jc w:val="center"/>
        <w:rPr>
          <w:rFonts w:ascii="黑体" w:eastAsia="黑体"/>
          <w:color w:val="000000"/>
          <w:spacing w:val="20"/>
          <w:sz w:val="28"/>
        </w:rPr>
      </w:pPr>
    </w:p>
    <w:p>
      <w:pPr>
        <w:adjustRightInd w:val="0"/>
        <w:snapToGrid w:val="0"/>
        <w:ind w:left="-170"/>
        <w:jc w:val="center"/>
        <w:rPr>
          <w:rFonts w:ascii="仿宋_GB2312" w:eastAsia="仿宋_GB2312"/>
          <w:color w:val="000000"/>
          <w:spacing w:val="20"/>
          <w:sz w:val="32"/>
          <w:szCs w:val="32"/>
        </w:rPr>
      </w:pPr>
      <w:r>
        <w:rPr>
          <w:rFonts w:hint="eastAsia" w:ascii="仿宋_GB2312" w:eastAsia="仿宋_GB2312"/>
          <w:color w:val="000000"/>
          <w:spacing w:val="20"/>
          <w:sz w:val="32"/>
          <w:szCs w:val="32"/>
        </w:rPr>
        <w:t>黔水学</w:t>
      </w:r>
      <w:r>
        <w:rPr>
          <w:rFonts w:hint="eastAsia" w:ascii="仿宋_GB2312" w:hAnsi="宋体" w:eastAsia="仿宋_GB2312"/>
          <w:color w:val="000000"/>
          <w:spacing w:val="20"/>
          <w:sz w:val="32"/>
          <w:szCs w:val="32"/>
        </w:rPr>
        <w:t>〔</w:t>
      </w:r>
      <w:r>
        <w:rPr>
          <w:rFonts w:hint="eastAsia" w:ascii="仿宋_GB2312" w:eastAsia="仿宋_GB2312"/>
          <w:color w:val="000000"/>
          <w:spacing w:val="20"/>
          <w:sz w:val="32"/>
          <w:szCs w:val="32"/>
        </w:rPr>
        <w:t>201</w:t>
      </w:r>
      <w:r>
        <w:rPr>
          <w:rFonts w:hint="eastAsia" w:ascii="仿宋_GB2312" w:eastAsia="仿宋_GB2312"/>
          <w:color w:val="000000"/>
          <w:spacing w:val="20"/>
          <w:sz w:val="32"/>
          <w:szCs w:val="32"/>
          <w:lang w:val="en-US" w:eastAsia="zh-CN"/>
        </w:rPr>
        <w:t>8</w:t>
      </w:r>
      <w:r>
        <w:rPr>
          <w:rFonts w:hint="eastAsia" w:ascii="仿宋_GB2312" w:hAnsi="宋体" w:eastAsia="仿宋_GB2312"/>
          <w:color w:val="000000"/>
          <w:spacing w:val="20"/>
          <w:sz w:val="32"/>
          <w:szCs w:val="32"/>
        </w:rPr>
        <w:t>〕</w:t>
      </w:r>
      <w:r>
        <w:rPr>
          <w:rFonts w:hint="eastAsia" w:ascii="仿宋_GB2312" w:eastAsia="仿宋_GB2312"/>
          <w:color w:val="000000"/>
          <w:spacing w:val="20"/>
          <w:sz w:val="32"/>
          <w:szCs w:val="32"/>
          <w:lang w:val="en-US" w:eastAsia="zh-CN"/>
        </w:rPr>
        <w:t>3</w:t>
      </w:r>
      <w:r>
        <w:rPr>
          <w:rFonts w:hint="eastAsia" w:ascii="仿宋_GB2312" w:eastAsia="仿宋_GB2312"/>
          <w:color w:val="000000"/>
          <w:spacing w:val="20"/>
          <w:sz w:val="32"/>
          <w:szCs w:val="32"/>
        </w:rPr>
        <w:t>号</w:t>
      </w:r>
    </w:p>
    <w:p>
      <w:pPr>
        <w:spacing w:line="400" w:lineRule="exact"/>
        <w:ind w:left="-170"/>
        <w:jc w:val="center"/>
        <w:rPr>
          <w:rFonts w:ascii="黑体" w:eastAsia="黑体"/>
          <w:color w:val="000000"/>
          <w:spacing w:val="20"/>
          <w:sz w:val="28"/>
        </w:rPr>
      </w:pPr>
      <w:r>
        <mc:AlternateContent>
          <mc:Choice Requires="wps">
            <w:drawing>
              <wp:anchor distT="0" distB="0" distL="114300" distR="114300" simplePos="0" relativeHeight="251659264" behindDoc="0" locked="0" layoutInCell="1" allowOverlap="1">
                <wp:simplePos x="0" y="0"/>
                <wp:positionH relativeFrom="column">
                  <wp:posOffset>-190500</wp:posOffset>
                </wp:positionH>
                <wp:positionV relativeFrom="paragraph">
                  <wp:posOffset>236220</wp:posOffset>
                </wp:positionV>
                <wp:extent cx="5715000" cy="0"/>
                <wp:effectExtent l="0" t="0" r="19050" b="19050"/>
                <wp:wrapSquare wrapText="bothSides"/>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FF0000"/>
                          </a:solidFill>
                          <a:round/>
                        </a:ln>
                      </wps:spPr>
                      <wps:bodyPr/>
                    </wps:wsp>
                  </a:graphicData>
                </a:graphic>
              </wp:anchor>
            </w:drawing>
          </mc:Choice>
          <mc:Fallback>
            <w:pict>
              <v:line id="直接连接符 1" o:spid="_x0000_s1026" o:spt="20" style="position:absolute;left:0pt;margin-left:-15pt;margin-top:18.6pt;height:0pt;width:450pt;mso-wrap-distance-bottom:0pt;mso-wrap-distance-left:9pt;mso-wrap-distance-right:9pt;mso-wrap-distance-top:0pt;z-index:251659264;mso-width-relative:page;mso-height-relative:page;" filled="f" stroked="t" coordsize="21600,21600" o:gfxdata="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4kd++2AAAAAkBAAAPAAAAAAAAAAEAIAAAACIAAABkcnMv&#10;ZG93bnJldi54bWxQSwECFAAUAAAACACHTuJAiucr6soBAABdAwAADgAAAAAAAAABACAAAAAnAQAA&#10;ZHJzL2Uyb0RvYy54bWxQSwUGAAAAAAYABgBZAQAAYwUAAAAA&#10;">
                <v:fill on="f" focussize="0,0"/>
                <v:stroke weight="1.5pt" color="#FF0000" joinstyle="round"/>
                <v:imagedata o:title=""/>
                <o:lock v:ext="edit" aspectratio="f"/>
                <w10:wrap type="square"/>
              </v:line>
            </w:pict>
          </mc:Fallback>
        </mc:AlternateContent>
      </w:r>
    </w:p>
    <w:p>
      <w:pPr>
        <w:adjustRightInd w:val="0"/>
        <w:snapToGrid w:val="0"/>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关于印发《贵州省水利学会团体标准制修订办法》的通知</w:t>
      </w: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学会各专委会、会员单位及有关单位：</w:t>
      </w:r>
    </w:p>
    <w:p>
      <w:pPr>
        <w:rPr>
          <w:rFonts w:ascii="仿宋" w:hAnsi="仿宋" w:eastAsia="仿宋"/>
          <w:sz w:val="32"/>
          <w:szCs w:val="32"/>
        </w:rPr>
      </w:pPr>
      <w:r>
        <w:rPr>
          <w:rFonts w:hint="eastAsia" w:ascii="仿宋" w:hAnsi="仿宋" w:eastAsia="仿宋"/>
          <w:sz w:val="32"/>
          <w:szCs w:val="32"/>
        </w:rPr>
        <w:t xml:space="preserve">    为培育发展团体标准，加强团体标准的规范化管理，我会根据《关于深化标准化工作改革方案》（国发〔2015〕13号）、</w:t>
      </w:r>
      <w:r>
        <w:rPr>
          <w:rFonts w:hint="eastAsia" w:ascii="仿宋" w:hAnsi="仿宋" w:eastAsia="仿宋"/>
          <w:sz w:val="32"/>
          <w:szCs w:val="32"/>
          <w:lang w:eastAsia="zh-CN"/>
        </w:rPr>
        <w:t>《</w:t>
      </w:r>
      <w:r>
        <w:rPr>
          <w:rFonts w:hint="eastAsia" w:ascii="仿宋" w:hAnsi="仿宋" w:eastAsia="仿宋"/>
          <w:sz w:val="32"/>
          <w:szCs w:val="32"/>
          <w:lang w:val="en-US" w:eastAsia="zh-CN"/>
        </w:rPr>
        <w:t>团体标准管理规定（试行）</w:t>
      </w:r>
      <w:r>
        <w:rPr>
          <w:rFonts w:hint="eastAsia" w:ascii="仿宋" w:hAnsi="仿宋" w:eastAsia="仿宋"/>
          <w:sz w:val="32"/>
          <w:szCs w:val="32"/>
          <w:lang w:eastAsia="zh-CN"/>
        </w:rPr>
        <w:t>》（</w:t>
      </w:r>
      <w:r>
        <w:rPr>
          <w:rFonts w:hint="eastAsia" w:ascii="仿宋" w:hAnsi="仿宋" w:eastAsia="仿宋"/>
          <w:sz w:val="32"/>
          <w:szCs w:val="32"/>
        </w:rPr>
        <w:t>国质检标联〔201</w:t>
      </w: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sz w:val="32"/>
          <w:szCs w:val="32"/>
          <w:lang w:val="en-US" w:eastAsia="zh-CN"/>
        </w:rPr>
        <w:t>536</w:t>
      </w:r>
      <w:r>
        <w:rPr>
          <w:rFonts w:hint="eastAsia" w:ascii="仿宋" w:hAnsi="仿宋" w:eastAsia="仿宋"/>
          <w:sz w:val="32"/>
          <w:szCs w:val="32"/>
        </w:rPr>
        <w:t>号</w:t>
      </w:r>
      <w:r>
        <w:rPr>
          <w:rFonts w:hint="eastAsia" w:ascii="仿宋" w:hAnsi="仿宋" w:eastAsia="仿宋"/>
          <w:sz w:val="32"/>
          <w:szCs w:val="32"/>
          <w:lang w:eastAsia="zh-CN"/>
        </w:rPr>
        <w:t>）</w:t>
      </w:r>
      <w:r>
        <w:rPr>
          <w:rFonts w:hint="eastAsia" w:ascii="仿宋" w:hAnsi="仿宋" w:eastAsia="仿宋"/>
          <w:sz w:val="32"/>
          <w:szCs w:val="32"/>
        </w:rPr>
        <w:t>和《贵州省质监局关于做好团体标准工作的通知》（黔质技监标函〔2015〕242号），制定了《贵州省水利学会团体标准制修订办法》，现印发给你们，请结合工作实际，遵照执行。</w:t>
      </w:r>
    </w:p>
    <w:p>
      <w:pPr>
        <w:ind w:firstLine="640" w:firstLineChars="200"/>
        <w:rPr>
          <w:rFonts w:ascii="仿宋" w:hAnsi="仿宋" w:eastAsia="仿宋"/>
          <w:sz w:val="32"/>
          <w:szCs w:val="32"/>
        </w:rPr>
      </w:pPr>
      <w:r>
        <w:rPr>
          <w:rFonts w:hint="eastAsia" w:ascii="仿宋" w:hAnsi="仿宋" w:eastAsia="仿宋"/>
          <w:sz w:val="32"/>
          <w:szCs w:val="32"/>
        </w:rPr>
        <w:t>附件：贵州省水利学会团体标准制修订办法</w:t>
      </w:r>
    </w:p>
    <w:p>
      <w:pPr>
        <w:ind w:left="4640" w:hanging="4640" w:hangingChars="1450"/>
        <w:rPr>
          <w:rFonts w:hint="eastAsia" w:ascii="仿宋" w:hAnsi="仿宋" w:eastAsia="仿宋"/>
          <w:sz w:val="32"/>
          <w:szCs w:val="32"/>
        </w:rPr>
      </w:pPr>
      <w:r>
        <w:rPr>
          <w:rFonts w:hint="eastAsia" w:ascii="仿宋" w:hAnsi="仿宋" w:eastAsia="仿宋"/>
          <w:sz w:val="32"/>
          <w:szCs w:val="32"/>
        </w:rPr>
        <w:t xml:space="preserve">                             </w:t>
      </w:r>
    </w:p>
    <w:p>
      <w:pPr>
        <w:ind w:firstLine="4800" w:firstLineChars="1500"/>
        <w:rPr>
          <w:rFonts w:ascii="仿宋" w:hAnsi="仿宋" w:eastAsia="仿宋"/>
          <w:sz w:val="32"/>
          <w:szCs w:val="32"/>
        </w:rPr>
      </w:pPr>
      <w:r>
        <w:rPr>
          <w:rFonts w:hint="eastAsia" w:ascii="仿宋" w:hAnsi="仿宋" w:eastAsia="仿宋"/>
          <w:sz w:val="32"/>
          <w:szCs w:val="32"/>
        </w:rPr>
        <w:t>贵州省水利学会</w:t>
      </w:r>
    </w:p>
    <w:p>
      <w:pPr>
        <w:ind w:left="4480" w:hanging="4480" w:hangingChars="1400"/>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201</w:t>
      </w:r>
      <w:r>
        <w:rPr>
          <w:rFonts w:hint="eastAsia" w:ascii="仿宋" w:hAnsi="仿宋" w:eastAsia="仿宋"/>
          <w:sz w:val="32"/>
          <w:szCs w:val="32"/>
          <w:lang w:val="en-US" w:eastAsia="zh-CN"/>
        </w:rPr>
        <w:t>8</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11</w:t>
      </w:r>
      <w:r>
        <w:rPr>
          <w:rFonts w:hint="eastAsia" w:ascii="仿宋" w:hAnsi="仿宋" w:eastAsia="仿宋"/>
          <w:sz w:val="32"/>
          <w:szCs w:val="32"/>
        </w:rPr>
        <w:t>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b/>
          <w:sz w:val="32"/>
          <w:szCs w:val="32"/>
        </w:rPr>
      </w:pPr>
      <w:r>
        <w:rPr>
          <w:rFonts w:hint="eastAsia" w:ascii="仿宋" w:hAnsi="仿宋" w:eastAsia="仿宋"/>
          <w:b/>
          <w:sz w:val="32"/>
          <w:szCs w:val="32"/>
        </w:rPr>
        <w:t>附件：</w:t>
      </w:r>
    </w:p>
    <w:p>
      <w:pPr>
        <w:jc w:val="center"/>
        <w:rPr>
          <w:rFonts w:ascii="仿宋" w:hAnsi="仿宋" w:eastAsia="仿宋"/>
          <w:sz w:val="32"/>
          <w:szCs w:val="32"/>
        </w:rPr>
      </w:pPr>
      <w:r>
        <w:rPr>
          <w:rFonts w:hint="eastAsia" w:ascii="华文中宋" w:hAnsi="华文中宋" w:eastAsia="华文中宋"/>
          <w:sz w:val="44"/>
          <w:szCs w:val="44"/>
        </w:rPr>
        <w:t>贵州省水利学会团体标准制修订办法</w:t>
      </w:r>
    </w:p>
    <w:p>
      <w:pPr>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黑体" w:hAnsi="黑体" w:eastAsia="黑体"/>
          <w:b/>
          <w:sz w:val="32"/>
          <w:szCs w:val="32"/>
        </w:rPr>
      </w:pPr>
      <w:r>
        <w:rPr>
          <w:rFonts w:hint="eastAsia" w:ascii="黑体" w:hAnsi="黑体" w:eastAsia="黑体"/>
          <w:b/>
          <w:sz w:val="32"/>
          <w:szCs w:val="32"/>
        </w:rPr>
        <w:t>第一章  总则</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第一条</w:t>
      </w:r>
      <w:r>
        <w:rPr>
          <w:rFonts w:hint="eastAsia" w:ascii="仿宋" w:hAnsi="仿宋" w:eastAsia="仿宋"/>
          <w:sz w:val="32"/>
          <w:szCs w:val="32"/>
        </w:rPr>
        <w:t xml:space="preserve"> 按照《关于深化标准化工作改革方案》（国发〔2015〕13号）、</w:t>
      </w:r>
      <w:r>
        <w:rPr>
          <w:rFonts w:hint="eastAsia" w:ascii="仿宋" w:hAnsi="仿宋" w:eastAsia="仿宋"/>
          <w:sz w:val="32"/>
          <w:szCs w:val="32"/>
          <w:lang w:eastAsia="zh-CN"/>
        </w:rPr>
        <w:t>《</w:t>
      </w:r>
      <w:r>
        <w:rPr>
          <w:rFonts w:hint="eastAsia" w:ascii="仿宋" w:hAnsi="仿宋" w:eastAsia="仿宋"/>
          <w:sz w:val="32"/>
          <w:szCs w:val="32"/>
          <w:lang w:val="en-US" w:eastAsia="zh-CN"/>
        </w:rPr>
        <w:t>团体标准管理规定（试行）</w:t>
      </w:r>
      <w:r>
        <w:rPr>
          <w:rFonts w:hint="eastAsia" w:ascii="仿宋" w:hAnsi="仿宋" w:eastAsia="仿宋"/>
          <w:sz w:val="32"/>
          <w:szCs w:val="32"/>
          <w:lang w:eastAsia="zh-CN"/>
        </w:rPr>
        <w:t>》、（</w:t>
      </w:r>
      <w:r>
        <w:rPr>
          <w:rFonts w:hint="eastAsia" w:ascii="仿宋" w:hAnsi="仿宋" w:eastAsia="仿宋"/>
          <w:sz w:val="32"/>
          <w:szCs w:val="32"/>
        </w:rPr>
        <w:t>国质检标联〔201</w:t>
      </w: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sz w:val="32"/>
          <w:szCs w:val="32"/>
          <w:lang w:val="en-US" w:eastAsia="zh-CN"/>
        </w:rPr>
        <w:t>536</w:t>
      </w:r>
      <w:r>
        <w:rPr>
          <w:rFonts w:hint="eastAsia" w:ascii="仿宋" w:hAnsi="仿宋" w:eastAsia="仿宋"/>
          <w:sz w:val="32"/>
          <w:szCs w:val="32"/>
        </w:rPr>
        <w:t>号</w:t>
      </w:r>
      <w:r>
        <w:rPr>
          <w:rFonts w:hint="eastAsia" w:ascii="仿宋" w:hAnsi="仿宋" w:eastAsia="仿宋"/>
          <w:sz w:val="32"/>
          <w:szCs w:val="32"/>
          <w:lang w:eastAsia="zh-CN"/>
        </w:rPr>
        <w:t>）</w:t>
      </w:r>
      <w:r>
        <w:rPr>
          <w:rFonts w:hint="eastAsia" w:ascii="仿宋" w:hAnsi="仿宋" w:eastAsia="仿宋"/>
          <w:sz w:val="32"/>
          <w:szCs w:val="32"/>
        </w:rPr>
        <w:t>和《贵州省质监局关于做好团体标准工作的通知》（黔质技监标函〔2015〕242号），为培育发展我省水利行业团体标准，制定本办法。</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贵州省水利学会所属专业委员会、会员单位及其他单位制修订和实施适用本办法。</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第三条</w:t>
      </w:r>
      <w:r>
        <w:rPr>
          <w:rFonts w:hint="eastAsia" w:ascii="仿宋" w:hAnsi="仿宋" w:eastAsia="仿宋"/>
          <w:sz w:val="32"/>
          <w:szCs w:val="32"/>
        </w:rPr>
        <w:t xml:space="preserve">  团体标准的制修订遵循“公开、公平、先进、实用”原则。</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黑体" w:hAnsi="黑体" w:eastAsia="黑体"/>
          <w:b/>
          <w:sz w:val="32"/>
          <w:szCs w:val="32"/>
        </w:rPr>
      </w:pPr>
      <w:r>
        <w:rPr>
          <w:rFonts w:hint="eastAsia" w:ascii="黑体" w:hAnsi="黑体" w:eastAsia="黑体"/>
          <w:b/>
          <w:sz w:val="32"/>
          <w:szCs w:val="32"/>
        </w:rPr>
        <w:t>第二章  组织机构及职责</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第四条</w:t>
      </w:r>
      <w:r>
        <w:rPr>
          <w:rFonts w:hint="eastAsia" w:ascii="仿宋" w:hAnsi="仿宋" w:eastAsia="仿宋"/>
          <w:sz w:val="32"/>
          <w:szCs w:val="32"/>
        </w:rPr>
        <w:t xml:space="preserve"> 贵州省水利学会秘书处全面负责贵州省水利行业团体标准的日常管理工作。主要职责为：</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sz w:val="32"/>
          <w:szCs w:val="32"/>
        </w:rPr>
        <w:t>（一）负责制订贵州省水利学会团体标准管理办法的实施细则、工作程序等；</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sz w:val="32"/>
          <w:szCs w:val="32"/>
        </w:rPr>
        <w:t>（二）负责贵州省水利学会团体标准的规划、提供标准化支撑及相关管理；</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sz w:val="32"/>
          <w:szCs w:val="32"/>
        </w:rPr>
        <w:t>（三）负责与国内、外标准化和水利行业标准化组织的交流与合作。</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 xml:space="preserve">第五条  </w:t>
      </w:r>
      <w:r>
        <w:rPr>
          <w:rFonts w:hint="eastAsia" w:ascii="仿宋" w:hAnsi="仿宋" w:eastAsia="仿宋"/>
          <w:sz w:val="32"/>
          <w:szCs w:val="32"/>
        </w:rPr>
        <w:t>学会各专委会、各会员单位及其他涉水单位，可根据工作需要提出并开展团体标准制修订工作。</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黑体" w:hAnsi="黑体" w:eastAsia="黑体"/>
          <w:b/>
          <w:sz w:val="32"/>
          <w:szCs w:val="32"/>
        </w:rPr>
      </w:pPr>
      <w:r>
        <w:rPr>
          <w:rFonts w:hint="eastAsia" w:ascii="黑体" w:hAnsi="黑体" w:eastAsia="黑体"/>
          <w:b/>
          <w:sz w:val="32"/>
          <w:szCs w:val="32"/>
        </w:rPr>
        <w:t xml:space="preserve">第三章  工作程序 </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第六条</w:t>
      </w:r>
      <w:r>
        <w:rPr>
          <w:rFonts w:hint="eastAsia" w:ascii="仿宋" w:hAnsi="仿宋" w:eastAsia="仿宋"/>
          <w:sz w:val="32"/>
          <w:szCs w:val="32"/>
        </w:rPr>
        <w:t xml:space="preserve"> 标准制修订过程包括：立项、起草、意见征求、审查、批准、发布、复审、实施和废止阶段。</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b/>
          <w:sz w:val="32"/>
          <w:szCs w:val="32"/>
        </w:rPr>
      </w:pPr>
      <w:r>
        <w:rPr>
          <w:rFonts w:hint="eastAsia" w:ascii="仿宋" w:hAnsi="仿宋" w:eastAsia="仿宋"/>
          <w:b/>
          <w:sz w:val="32"/>
          <w:szCs w:val="32"/>
        </w:rPr>
        <w:t>第一节  立项</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第七条</w:t>
      </w:r>
      <w:r>
        <w:rPr>
          <w:rFonts w:hint="eastAsia" w:ascii="仿宋" w:hAnsi="仿宋" w:eastAsia="仿宋"/>
          <w:sz w:val="32"/>
          <w:szCs w:val="32"/>
        </w:rPr>
        <w:t xml:space="preserve">  标准的制修订项目由水利学会各专委会、各会员单位或其他团体标准需求者提出立项申请，并报贵州省水利学会，由学会统一下达标准制修订计划。</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第八条</w:t>
      </w:r>
      <w:r>
        <w:rPr>
          <w:rFonts w:hint="eastAsia" w:ascii="仿宋" w:hAnsi="仿宋" w:eastAsia="仿宋"/>
          <w:sz w:val="32"/>
          <w:szCs w:val="32"/>
        </w:rPr>
        <w:t xml:space="preserve"> 学会秘书处组织征求相关单位意见并经相关领域专家论证后，确定是否立项。</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第九条</w:t>
      </w:r>
      <w:r>
        <w:rPr>
          <w:rFonts w:hint="eastAsia" w:ascii="仿宋" w:hAnsi="仿宋" w:eastAsia="仿宋"/>
          <w:sz w:val="32"/>
          <w:szCs w:val="32"/>
        </w:rPr>
        <w:t xml:space="preserve"> 论证通过后学会正式批准发文立项，如未通过的计划，由秘书处向发起单位提出修改意见或驳回意见。</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b/>
          <w:sz w:val="32"/>
          <w:szCs w:val="32"/>
        </w:rPr>
      </w:pPr>
      <w:r>
        <w:rPr>
          <w:rFonts w:hint="eastAsia" w:ascii="仿宋" w:hAnsi="仿宋" w:eastAsia="仿宋"/>
          <w:b/>
          <w:sz w:val="32"/>
          <w:szCs w:val="32"/>
        </w:rPr>
        <w:t>第二节 编制</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第十条</w:t>
      </w:r>
      <w:r>
        <w:rPr>
          <w:rFonts w:hint="eastAsia" w:ascii="仿宋" w:hAnsi="仿宋" w:eastAsia="仿宋"/>
          <w:sz w:val="32"/>
          <w:szCs w:val="32"/>
        </w:rPr>
        <w:t xml:space="preserve"> 获得批准的团体标准，应组建标准起草工作组，做好资料收集、分析及必要的调查、实验等。</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 xml:space="preserve">第十一条 </w:t>
      </w:r>
      <w:r>
        <w:rPr>
          <w:rFonts w:hint="eastAsia" w:ascii="仿宋" w:hAnsi="仿宋" w:eastAsia="仿宋"/>
          <w:sz w:val="32"/>
          <w:szCs w:val="32"/>
        </w:rPr>
        <w:t>标准起草工作组负责进行标准编制，按团体标准要求完成标准征求意见稿、编制说明，并提交学会秘书处。</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b/>
          <w:sz w:val="32"/>
          <w:szCs w:val="32"/>
        </w:rPr>
      </w:pPr>
      <w:r>
        <w:rPr>
          <w:rFonts w:hint="eastAsia" w:ascii="仿宋" w:hAnsi="仿宋" w:eastAsia="仿宋"/>
          <w:b/>
          <w:sz w:val="32"/>
          <w:szCs w:val="32"/>
        </w:rPr>
        <w:t>第三节 征求意见</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第十二条</w:t>
      </w:r>
      <w:r>
        <w:rPr>
          <w:rFonts w:hint="eastAsia" w:ascii="仿宋" w:hAnsi="仿宋" w:eastAsia="仿宋"/>
          <w:sz w:val="32"/>
          <w:szCs w:val="32"/>
        </w:rPr>
        <w:t xml:space="preserve"> 标准起草工作组完成标准草案后，应广泛征求水利行业有关单位、技术专家和其他相关专委会意见建议</w:t>
      </w:r>
      <w:r>
        <w:rPr>
          <w:rFonts w:hint="eastAsia" w:ascii="仿宋" w:hAnsi="仿宋" w:eastAsia="仿宋"/>
          <w:sz w:val="32"/>
          <w:szCs w:val="32"/>
          <w:lang w:eastAsia="zh-CN"/>
        </w:rPr>
        <w:t>，</w:t>
      </w:r>
      <w:r>
        <w:rPr>
          <w:rFonts w:hint="eastAsia" w:ascii="仿宋" w:hAnsi="仿宋" w:eastAsia="仿宋"/>
          <w:sz w:val="32"/>
          <w:szCs w:val="32"/>
          <w:lang w:val="en-US" w:eastAsia="zh-CN"/>
        </w:rPr>
        <w:t>征求意见的时间为10个工作日</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第十三条</w:t>
      </w:r>
      <w:r>
        <w:rPr>
          <w:rFonts w:hint="eastAsia" w:ascii="仿宋" w:hAnsi="仿宋" w:eastAsia="仿宋"/>
          <w:sz w:val="32"/>
          <w:szCs w:val="32"/>
        </w:rPr>
        <w:t xml:space="preserve"> 标准起草工作组应对征集的意见建议进行归纳整理，分析研究处理后，对标准征求意见稿进行修改，必要时可再次征求意见建议</w:t>
      </w:r>
      <w:r>
        <w:rPr>
          <w:rFonts w:hint="eastAsia" w:ascii="仿宋" w:hAnsi="仿宋" w:eastAsia="仿宋"/>
          <w:sz w:val="32"/>
          <w:szCs w:val="32"/>
          <w:lang w:eastAsia="zh-CN"/>
        </w:rPr>
        <w:t>，</w:t>
      </w:r>
      <w:r>
        <w:rPr>
          <w:rFonts w:hint="eastAsia" w:ascii="仿宋" w:hAnsi="仿宋" w:eastAsia="仿宋"/>
          <w:sz w:val="32"/>
          <w:szCs w:val="32"/>
          <w:lang w:val="en-US" w:eastAsia="zh-CN"/>
        </w:rPr>
        <w:t>征求意见的时间为5个工作日</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第十四条</w:t>
      </w:r>
      <w:r>
        <w:rPr>
          <w:rFonts w:hint="eastAsia" w:ascii="仿宋" w:hAnsi="仿宋" w:eastAsia="仿宋"/>
          <w:sz w:val="32"/>
          <w:szCs w:val="32"/>
        </w:rPr>
        <w:t xml:space="preserve"> 标准起草工作组负责完成标准送审稿、编制说明、意见汇总处理表，提交学会秘书处。</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b/>
          <w:sz w:val="32"/>
          <w:szCs w:val="32"/>
        </w:rPr>
      </w:pPr>
      <w:r>
        <w:rPr>
          <w:rFonts w:hint="eastAsia" w:ascii="仿宋" w:hAnsi="仿宋" w:eastAsia="仿宋"/>
          <w:b/>
          <w:sz w:val="32"/>
          <w:szCs w:val="32"/>
        </w:rPr>
        <w:t>第四节 审查</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第十五条</w:t>
      </w:r>
      <w:r>
        <w:rPr>
          <w:rFonts w:hint="eastAsia" w:ascii="仿宋" w:hAnsi="仿宋" w:eastAsia="仿宋"/>
          <w:sz w:val="32"/>
          <w:szCs w:val="32"/>
        </w:rPr>
        <w:t xml:space="preserve"> 标准审查由贵州省水利学会秘书处组织，采用会议审查或函审方式进行。</w:t>
      </w:r>
      <w:r>
        <w:rPr>
          <w:rFonts w:hint="eastAsia" w:ascii="仿宋" w:hAnsi="仿宋" w:eastAsia="仿宋"/>
          <w:sz w:val="32"/>
          <w:szCs w:val="32"/>
          <w:lang w:val="en-US" w:eastAsia="zh-CN"/>
        </w:rPr>
        <w:t>审查专家根据团体标准涉及的专业邀请相关专家，专家人数为单数，一般为5-7人，80%以上的专家认同则视为通过。</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第十六条</w:t>
      </w:r>
      <w:r>
        <w:rPr>
          <w:rFonts w:hint="eastAsia" w:ascii="仿宋" w:hAnsi="仿宋" w:eastAsia="仿宋"/>
          <w:sz w:val="32"/>
          <w:szCs w:val="32"/>
        </w:rPr>
        <w:t xml:space="preserve"> 标准起草组根据审查意见对标准进行修改形成团体标准报批稿、编制说明和审查意见汇总处理表，并上报学会秘书处。</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b/>
          <w:sz w:val="32"/>
          <w:szCs w:val="32"/>
        </w:rPr>
      </w:pPr>
      <w:r>
        <w:rPr>
          <w:rFonts w:hint="eastAsia" w:ascii="仿宋" w:hAnsi="仿宋" w:eastAsia="仿宋"/>
          <w:b/>
          <w:sz w:val="32"/>
          <w:szCs w:val="32"/>
        </w:rPr>
        <w:t>第五节 发布</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第十七条</w:t>
      </w:r>
      <w:r>
        <w:rPr>
          <w:rFonts w:hint="eastAsia" w:ascii="仿宋" w:hAnsi="仿宋" w:eastAsia="仿宋"/>
          <w:sz w:val="32"/>
          <w:szCs w:val="32"/>
        </w:rPr>
        <w:t xml:space="preserve"> 学会秘书处汇总整理标准审查结果，提交学会理事长，理事长根据审查情况对标准进行批准，并由贵州省水利学会发布。</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第十八</w:t>
      </w:r>
      <w:r>
        <w:rPr>
          <w:rFonts w:hint="eastAsia" w:ascii="仿宋" w:hAnsi="仿宋" w:eastAsia="仿宋"/>
          <w:sz w:val="32"/>
          <w:szCs w:val="32"/>
        </w:rPr>
        <w:t>条 秘书处可根据水利行业需要，</w:t>
      </w:r>
      <w:r>
        <w:rPr>
          <w:rFonts w:hint="eastAsia" w:ascii="仿宋" w:hAnsi="仿宋" w:eastAsia="仿宋"/>
          <w:sz w:val="32"/>
          <w:szCs w:val="32"/>
          <w:lang w:val="en-US" w:eastAsia="zh-CN"/>
        </w:rPr>
        <w:t>将水利行业应用性较强的方法和手段整理成为团</w:t>
      </w:r>
      <w:r>
        <w:rPr>
          <w:rFonts w:hint="eastAsia" w:ascii="仿宋" w:hAnsi="仿宋" w:eastAsia="仿宋"/>
          <w:sz w:val="32"/>
          <w:szCs w:val="32"/>
        </w:rPr>
        <w:t>体标准，并提交学会常务理事会批准。</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第十九条</w:t>
      </w:r>
      <w:r>
        <w:rPr>
          <w:rFonts w:hint="eastAsia" w:ascii="仿宋" w:hAnsi="仿宋" w:eastAsia="仿宋"/>
          <w:sz w:val="32"/>
          <w:szCs w:val="32"/>
        </w:rPr>
        <w:t xml:space="preserve"> 标准编号为T/</w:t>
      </w:r>
      <w:r>
        <w:rPr>
          <w:rFonts w:hint="eastAsia" w:ascii="仿宋" w:hAnsi="仿宋" w:eastAsia="仿宋"/>
          <w:sz w:val="32"/>
          <w:szCs w:val="32"/>
          <w:lang w:val="en-US" w:eastAsia="zh-CN"/>
        </w:rPr>
        <w:t>GZSLXH</w:t>
      </w:r>
      <w:r>
        <w:rPr>
          <w:rFonts w:hint="eastAsia" w:ascii="仿宋" w:hAnsi="仿宋" w:eastAsia="仿宋"/>
          <w:sz w:val="32"/>
          <w:szCs w:val="32"/>
        </w:rPr>
        <w:t xml:space="preserve"> XXX-XXXX。其中T指团体标准，</w:t>
      </w:r>
      <w:r>
        <w:rPr>
          <w:rFonts w:hint="eastAsia" w:ascii="仿宋" w:hAnsi="仿宋" w:eastAsia="仿宋"/>
          <w:sz w:val="32"/>
          <w:szCs w:val="32"/>
          <w:lang w:val="en-US" w:eastAsia="zh-CN"/>
        </w:rPr>
        <w:t>GZSLXH表示贵州省水利学会</w:t>
      </w:r>
      <w:r>
        <w:rPr>
          <w:rFonts w:hint="eastAsia" w:ascii="仿宋" w:hAnsi="仿宋" w:eastAsia="仿宋"/>
          <w:sz w:val="32"/>
          <w:szCs w:val="32"/>
        </w:rPr>
        <w:t xml:space="preserve"> XXX-XXXX分别代表团体标准顺序号、团体标准发布年号。</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第二十条</w:t>
      </w:r>
      <w:r>
        <w:rPr>
          <w:rFonts w:hint="eastAsia" w:ascii="仿宋" w:hAnsi="仿宋" w:eastAsia="仿宋"/>
          <w:sz w:val="32"/>
          <w:szCs w:val="32"/>
        </w:rPr>
        <w:t xml:space="preserve"> 学会秘书处对标准修制订过程中形成的有关资料进行存档。</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b/>
          <w:sz w:val="32"/>
          <w:szCs w:val="32"/>
        </w:rPr>
      </w:pPr>
      <w:r>
        <w:rPr>
          <w:rFonts w:hint="eastAsia" w:ascii="仿宋" w:hAnsi="仿宋" w:eastAsia="仿宋"/>
          <w:b/>
          <w:sz w:val="32"/>
          <w:szCs w:val="32"/>
        </w:rPr>
        <w:t>第六节 复审</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第二十一条</w:t>
      </w:r>
      <w:r>
        <w:rPr>
          <w:rFonts w:hint="eastAsia" w:ascii="仿宋" w:hAnsi="仿宋" w:eastAsia="仿宋"/>
          <w:sz w:val="32"/>
          <w:szCs w:val="32"/>
        </w:rPr>
        <w:t xml:space="preserve"> 标准实施后，学会秘书处根据需要可组织相关专家进行复审，以确定继续有效或者予以修订、废止。复审周期一般不超过5年。</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第二十二条</w:t>
      </w:r>
      <w:r>
        <w:rPr>
          <w:rFonts w:hint="eastAsia" w:ascii="仿宋" w:hAnsi="仿宋" w:eastAsia="仿宋"/>
          <w:sz w:val="32"/>
          <w:szCs w:val="32"/>
        </w:rPr>
        <w:t xml:space="preserve"> 复审可以视情况通过会审或者函审方式进行。</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第二十三条</w:t>
      </w:r>
      <w:r>
        <w:rPr>
          <w:rFonts w:hint="eastAsia" w:ascii="仿宋" w:hAnsi="仿宋" w:eastAsia="仿宋"/>
          <w:sz w:val="32"/>
          <w:szCs w:val="32"/>
        </w:rPr>
        <w:t xml:space="preserve"> 复审结果，在贵州水利学会网站上发布公告。</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黑体" w:hAnsi="黑体" w:eastAsia="黑体"/>
          <w:b/>
          <w:sz w:val="32"/>
          <w:szCs w:val="32"/>
        </w:rPr>
      </w:pPr>
      <w:r>
        <w:rPr>
          <w:rFonts w:hint="eastAsia" w:ascii="黑体" w:hAnsi="黑体" w:eastAsia="黑体"/>
          <w:b/>
          <w:sz w:val="32"/>
          <w:szCs w:val="32"/>
        </w:rPr>
        <w:t>第四章 标准实施</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第二十四条</w:t>
      </w:r>
      <w:r>
        <w:rPr>
          <w:rFonts w:hint="eastAsia" w:ascii="仿宋" w:hAnsi="仿宋" w:eastAsia="仿宋"/>
          <w:sz w:val="32"/>
          <w:szCs w:val="32"/>
        </w:rPr>
        <w:t xml:space="preserve"> 学会团体标准为自愿性标准，学会各专委会、会员单位及其他相关单位可自愿采用。学会标准已经转化为行业标准或地方标准的，相应的团体标准应予以废止。</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第二十五条</w:t>
      </w:r>
      <w:r>
        <w:rPr>
          <w:rFonts w:hint="eastAsia" w:ascii="仿宋" w:hAnsi="仿宋" w:eastAsia="仿宋"/>
          <w:sz w:val="32"/>
          <w:szCs w:val="32"/>
        </w:rPr>
        <w:t xml:space="preserve"> 学会秘书处根据实际需求，牵头开展学会标准的宣贯和推广。</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黑体" w:hAnsi="黑体" w:eastAsia="黑体"/>
          <w:b/>
          <w:sz w:val="32"/>
          <w:szCs w:val="32"/>
        </w:rPr>
      </w:pPr>
      <w:r>
        <w:rPr>
          <w:rFonts w:hint="eastAsia" w:ascii="黑体" w:hAnsi="黑体" w:eastAsia="黑体"/>
          <w:b/>
          <w:sz w:val="32"/>
          <w:szCs w:val="32"/>
        </w:rPr>
        <w:t>第五章 附则</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 xml:space="preserve">第二十六条 </w:t>
      </w:r>
      <w:r>
        <w:rPr>
          <w:rFonts w:hint="eastAsia" w:ascii="仿宋" w:hAnsi="仿宋" w:eastAsia="仿宋"/>
          <w:sz w:val="32"/>
          <w:szCs w:val="32"/>
        </w:rPr>
        <w:t>执行学会团体标准的单位，应当在使用时注明所执行的学会标准编号。</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both"/>
        <w:textAlignment w:val="auto"/>
        <w:outlineLvl w:val="9"/>
        <w:rPr>
          <w:rFonts w:ascii="仿宋" w:hAnsi="仿宋" w:eastAsia="仿宋"/>
          <w:sz w:val="32"/>
          <w:szCs w:val="32"/>
        </w:rPr>
      </w:pPr>
      <w:r>
        <w:rPr>
          <w:rFonts w:hint="eastAsia" w:ascii="仿宋" w:hAnsi="仿宋" w:eastAsia="仿宋"/>
          <w:b/>
          <w:sz w:val="32"/>
          <w:szCs w:val="32"/>
        </w:rPr>
        <w:t>第二十七条</w:t>
      </w:r>
      <w:r>
        <w:rPr>
          <w:rFonts w:hint="eastAsia" w:ascii="仿宋" w:hAnsi="仿宋" w:eastAsia="仿宋"/>
          <w:sz w:val="32"/>
          <w:szCs w:val="32"/>
        </w:rPr>
        <w:t xml:space="preserve"> 本办法自发布之日起实施。</w:t>
      </w:r>
    </w:p>
    <w:sectPr>
      <w:pgSz w:w="11906" w:h="16838"/>
      <w:pgMar w:top="1440" w:right="1531"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7F"/>
    <w:rsid w:val="000300FF"/>
    <w:rsid w:val="002278FF"/>
    <w:rsid w:val="002F79E1"/>
    <w:rsid w:val="00392318"/>
    <w:rsid w:val="00427948"/>
    <w:rsid w:val="0047207D"/>
    <w:rsid w:val="00623D80"/>
    <w:rsid w:val="0077017F"/>
    <w:rsid w:val="008B30FA"/>
    <w:rsid w:val="0093368E"/>
    <w:rsid w:val="0095143C"/>
    <w:rsid w:val="00971D75"/>
    <w:rsid w:val="00A95146"/>
    <w:rsid w:val="00B83048"/>
    <w:rsid w:val="00C61684"/>
    <w:rsid w:val="00CA1DD8"/>
    <w:rsid w:val="00DC39D6"/>
    <w:rsid w:val="19581D4F"/>
    <w:rsid w:val="3ED129D8"/>
    <w:rsid w:val="4333540F"/>
    <w:rsid w:val="557F64AB"/>
    <w:rsid w:val="78B57DF7"/>
    <w:rsid w:val="7ADA2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5"/>
    <w:semiHidden/>
    <w:unhideWhenUsed/>
    <w:qFormat/>
    <w:uiPriority w:val="99"/>
    <w:pPr>
      <w:ind w:left="100" w:leftChars="2500"/>
    </w:pPr>
  </w:style>
  <w:style w:type="character" w:customStyle="1" w:styleId="5">
    <w:name w:val="日期 Char"/>
    <w:basedOn w:val="3"/>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296</Words>
  <Characters>1692</Characters>
  <Lines>14</Lines>
  <Paragraphs>3</Paragraphs>
  <ScaleCrop>false</ScaleCrop>
  <LinksUpToDate>false</LinksUpToDate>
  <CharactersWithSpaces>1985</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2017-03-16T02:50:00Z</dcterms:created>
  <dc:creator>y</dc:creator>
  <cp:lastModifiedBy>@_@</cp:lastModifiedBy>
  <cp:lastPrinted>2018-02-11T01:22:28Z</cp:lastPrinted>
  <dcterms:modified xsi:type="dcterms:W3CDTF">2018-02-11T01:36:34Z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