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5"/>
          <w:rFonts w:hint="eastAsia" w:ascii="黑体" w:hAnsi="黑体" w:eastAsia="黑体" w:cs="黑体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Cs w:val="32"/>
        </w:rPr>
        <w:t>附件</w:t>
      </w:r>
      <w:r>
        <w:rPr>
          <w:rStyle w:val="5"/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40" w:lineRule="exact"/>
        <w:jc w:val="center"/>
        <w:rPr>
          <w:rStyle w:val="5"/>
          <w:rFonts w:hint="eastAsia" w:eastAsia="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贵州省工程系列水利水电专业技术职务评审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专业分类表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水利水电工程类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）</w:t>
      </w:r>
    </w:p>
    <w:tbl>
      <w:tblPr>
        <w:tblStyle w:val="3"/>
        <w:tblW w:w="918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82"/>
        <w:gridCol w:w="6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1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专业技术名称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相关专业及适用范围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水利水电工程、水利水电工程建筑、水利水电建筑工程、水工结构工程、水工建筑结构、土木水利工程、水力发电工程、水工金属结构工程、工程安全监测等，及水利水电行业相关专业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水文与水资源工程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水文与水资源工程、水文学与水资源利用、水利水电工程、农业(田)水利工程、水利水电规划、水文学、陆地水文等水利水电行业相关专业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水利水电工程地质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水利水电工程地质、水文地质与工程地质、勘察技术与工程、勘察工程、岩土工程、地质勘察与测绘工程、工程物探、地质灾害防治等，及水利水电行业相关专业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水力机械与电气(含自动化)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力机械与电气(含自动化)、水利水电动能工程、热能与动力工程、水力机械、流体机械与动力工程、电力系统及其自动化、电气工程及其自动化、电气技术、水利水电电机电器及其控制、水利水电机电一体化等，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水务工程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水务工程、城市给水排水工程、水文与水资源工程、城市水务管理，以及水利水电行业相关专业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水利水电工程移民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水利工程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移民</w:t>
            </w: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水利</w:t>
            </w: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工程测量及水利水电行业相关专业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水利生态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水利水电环境工程、水土保持与荒漠化防治、水土保持、土壤改良等，及水利水电行业相关专业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水利水电工程造价与建设管理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工程管理、水利水电工程、工程造价、工程概(预)算、经济评价等，及水利水电行业相关专业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水利水电工程检测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水质监测、环境检测、岩土试验、工程物探等，及水利水电行业相关专业。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水利信息化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水工程信息化、水生态信息化、水文水资源信息化、水灾害信息化、水务信息化等</w:t>
            </w:r>
            <w:r>
              <w:rPr>
                <w:rFonts w:ascii="Times New Roman" w:eastAsia="仿宋"/>
                <w:color w:val="000000"/>
                <w:kern w:val="0"/>
                <w:sz w:val="28"/>
                <w:szCs w:val="28"/>
              </w:rPr>
              <w:t>及水利水电行业相关专业</w:t>
            </w:r>
            <w:r>
              <w:rPr>
                <w:rFonts w:hint="eastAsia" w:asci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BlMzgzOGJkMTE5MWYxMTkwMzBkODE3ZTM3NmQifQ=="/>
  </w:docVars>
  <w:rsids>
    <w:rsidRoot w:val="16347CF1"/>
    <w:rsid w:val="020B0E8D"/>
    <w:rsid w:val="0F0A7B6E"/>
    <w:rsid w:val="15BE61A8"/>
    <w:rsid w:val="16347CF1"/>
    <w:rsid w:val="2F1448A0"/>
    <w:rsid w:val="332E5BDE"/>
    <w:rsid w:val="3A0B6E79"/>
    <w:rsid w:val="3EC84C0E"/>
    <w:rsid w:val="4CEB09F3"/>
    <w:rsid w:val="51335C42"/>
    <w:rsid w:val="52524D5E"/>
    <w:rsid w:val="548F2D6E"/>
    <w:rsid w:val="55CE2D7E"/>
    <w:rsid w:val="67A40D60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700</Characters>
  <Lines>0</Lines>
  <Paragraphs>0</Paragraphs>
  <TotalTime>0</TotalTime>
  <ScaleCrop>false</ScaleCrop>
  <LinksUpToDate>false</LinksUpToDate>
  <CharactersWithSpaces>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2022-07-06T07:48:00Z</dcterms:created>
  <dc:creator>文芳</dc:creator>
  <cp:lastModifiedBy>L</cp:lastModifiedBy>
  <cp:lastPrinted>2024-07-01T03:16:00Z</cp:lastPrinted>
  <dcterms:modified xsi:type="dcterms:W3CDTF">2024-07-01T08:05:34Z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5FE17EDB5ED54CE88ACF5274290EA205_12</vt:lpwstr>
  </property>
</Properties>
</file>