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/>
        <w:ind w:left="0" w:leftChars="0" w:firstLine="0" w:firstLineChars="0"/>
        <w:rPr>
          <w:rFonts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附件1</w:t>
      </w:r>
    </w:p>
    <w:p>
      <w:pPr>
        <w:pStyle w:val="2"/>
        <w:ind w:left="0" w:leftChars="0" w:firstLine="0" w:firstLineChars="0"/>
        <w:jc w:val="center"/>
        <w:rPr>
          <w:rFonts w:ascii="方正小标宋简体" w:hAnsi="华文中宋" w:eastAsia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贵州省</w:t>
      </w:r>
      <w:r>
        <w:rPr>
          <w:rFonts w:hint="eastAsia" w:ascii="方正小标宋简体" w:hAnsi="华文中宋" w:eastAsia="方正小标宋简体" w:cs="方正小标宋简体"/>
          <w:b w:val="0"/>
          <w:bCs w:val="0"/>
          <w:color w:val="000000"/>
          <w:sz w:val="44"/>
          <w:szCs w:val="44"/>
        </w:rPr>
        <w:t>“安全生产月”活动进展情况统计表</w:t>
      </w:r>
    </w:p>
    <w:p>
      <w:pPr>
        <w:pStyle w:val="2"/>
        <w:ind w:left="0" w:leftChars="0" w:firstLine="0" w:firstLineChars="0"/>
        <w:rPr>
          <w:rFonts w:ascii="仿宋_GB2312"/>
          <w:b/>
          <w:bCs/>
          <w:color w:val="000000"/>
          <w:sz w:val="28"/>
          <w:szCs w:val="28"/>
        </w:rPr>
      </w:pPr>
      <w:r>
        <w:rPr>
          <w:rFonts w:hint="eastAsia" w:ascii="仿宋_GB2312" w:cs="仿宋_GB2312"/>
          <w:b/>
          <w:bCs/>
          <w:color w:val="000000"/>
          <w:sz w:val="28"/>
          <w:szCs w:val="28"/>
        </w:rPr>
        <w:t>填报单位（盖章）：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仿宋_GB2312" w:cs="仿宋_GB2312"/>
          <w:b/>
          <w:bCs/>
          <w:color w:val="000000"/>
          <w:sz w:val="28"/>
          <w:szCs w:val="28"/>
          <w:u w:val="single"/>
        </w:rPr>
        <w:t>　　　　　　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_GB2312" w:cs="仿宋_GB2312"/>
          <w:b/>
          <w:bCs/>
          <w:color w:val="000000"/>
          <w:sz w:val="28"/>
          <w:szCs w:val="28"/>
        </w:rPr>
        <w:t>联系人：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cs="仿宋_GB2312"/>
          <w:b/>
          <w:bCs/>
          <w:color w:val="000000"/>
          <w:sz w:val="28"/>
          <w:szCs w:val="28"/>
          <w:u w:val="single"/>
        </w:rPr>
        <w:t>　　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_GB2312" w:cs="仿宋_GB2312"/>
          <w:b/>
          <w:bCs/>
          <w:color w:val="000000"/>
          <w:sz w:val="28"/>
          <w:szCs w:val="28"/>
        </w:rPr>
        <w:t>电话：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_GB2312" w:cs="仿宋_GB2312"/>
          <w:b/>
          <w:bCs/>
          <w:color w:val="000000"/>
          <w:sz w:val="28"/>
          <w:szCs w:val="28"/>
          <w:u w:val="single"/>
        </w:rPr>
        <w:t>　　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_GB2312" w:cs="仿宋_GB2312"/>
          <w:b/>
          <w:bCs/>
          <w:color w:val="000000"/>
          <w:sz w:val="28"/>
          <w:szCs w:val="28"/>
        </w:rPr>
        <w:t>填报日期：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_GB2312" w:cs="仿宋_GB2312"/>
          <w:b/>
          <w:bCs/>
          <w:color w:val="000000"/>
          <w:sz w:val="28"/>
          <w:szCs w:val="28"/>
          <w:u w:val="single"/>
        </w:rPr>
        <w:t>　　</w:t>
      </w:r>
      <w:r>
        <w:rPr>
          <w:rFonts w:ascii="仿宋_GB2312" w:cs="仿宋_GB2312"/>
          <w:b/>
          <w:bCs/>
          <w:color w:val="000000"/>
          <w:sz w:val="28"/>
          <w:szCs w:val="28"/>
          <w:u w:val="single"/>
        </w:rPr>
        <w:t xml:space="preserve">    </w:t>
      </w:r>
    </w:p>
    <w:tbl>
      <w:tblPr>
        <w:tblStyle w:val="8"/>
        <w:tblW w:w="131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5397"/>
        <w:gridCol w:w="4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0" w:type="dxa"/>
          </w:tcPr>
          <w:p>
            <w:pPr>
              <w:pStyle w:val="2"/>
              <w:ind w:left="-99" w:leftChars="-31" w:firstLine="8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</w:rPr>
              <w:t>活动项目</w:t>
            </w:r>
          </w:p>
        </w:tc>
        <w:tc>
          <w:tcPr>
            <w:tcW w:w="5397" w:type="dxa"/>
            <w:tcBorders>
              <w:left w:val="nil"/>
            </w:tcBorders>
          </w:tcPr>
          <w:p>
            <w:pPr>
              <w:pStyle w:val="2"/>
              <w:ind w:left="-99" w:leftChars="-31" w:firstLine="8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</w:rPr>
              <w:t>内容要求</w:t>
            </w:r>
          </w:p>
        </w:tc>
        <w:tc>
          <w:tcPr>
            <w:tcW w:w="4973" w:type="dxa"/>
            <w:tcBorders>
              <w:left w:val="nil"/>
            </w:tcBorders>
          </w:tcPr>
          <w:p>
            <w:pPr>
              <w:pStyle w:val="2"/>
              <w:ind w:left="-99" w:leftChars="-31" w:firstLine="8" w:firstLineChars="0"/>
              <w:jc w:val="center"/>
              <w:rPr>
                <w:rFonts w:ascii="黑体" w:hAnsi="黑体" w:eastAsia="黑体"/>
                <w:b w:val="0"/>
                <w:bCs w:val="0"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</w:rPr>
              <w:t>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</w:trPr>
        <w:tc>
          <w:tcPr>
            <w:tcW w:w="2790" w:type="dxa"/>
            <w:vAlign w:val="center"/>
          </w:tcPr>
          <w:p>
            <w:pPr>
              <w:pStyle w:val="2"/>
              <w:spacing w:before="0" w:beforeAutospacing="0" w:line="240" w:lineRule="exact"/>
              <w:ind w:left="6" w:leftChars="0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学习习近平总书记关于</w:t>
            </w:r>
          </w:p>
          <w:p>
            <w:pPr>
              <w:pStyle w:val="2"/>
              <w:spacing w:before="0" w:beforeAutospacing="0" w:line="240" w:lineRule="exact"/>
              <w:ind w:left="6" w:leftChars="0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安全生产重要论述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-86" w:leftChars="-27" w:firstLine="468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理论学习中心组开展深入学习，专题学习电视专题片；各级领导干部和企业负责人开展安全生产“大讲堂”“大家谈”“公开课”“微课堂”和在线访谈、基层宣讲等。</w:t>
            </w:r>
          </w:p>
        </w:tc>
        <w:tc>
          <w:tcPr>
            <w:tcW w:w="4973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0" w:leftChars="0" w:firstLine="423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pStyle w:val="2"/>
              <w:spacing w:before="0" w:beforeAutospacing="0" w:line="240" w:lineRule="exact"/>
              <w:ind w:left="0" w:leftChars="0" w:firstLine="423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理论学习中心组学习（  ）次，参与（  ）人次；</w:t>
            </w:r>
          </w:p>
          <w:p>
            <w:pPr>
              <w:pStyle w:val="2"/>
              <w:spacing w:before="0" w:beforeAutospacing="0" w:line="240" w:lineRule="exact"/>
              <w:ind w:left="0" w:leftChars="0" w:firstLine="423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专题学习《生命重于泰山——学习习近平总书记关于安全生产重要论述》电视专题片 □是□否；组织集中学习观看（  ）场，参与（  ）人次；</w:t>
            </w:r>
          </w:p>
          <w:p>
            <w:pPr>
              <w:pStyle w:val="2"/>
              <w:spacing w:before="0" w:beforeAutospacing="0" w:line="240" w:lineRule="exact"/>
              <w:ind w:left="0" w:leftChars="0" w:firstLine="423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开展安全生产“大讲堂”“大家谈”“公开课”“微课堂”和在线访谈、基层宣讲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(   )场，参与（  ）人次。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2790" w:type="dxa"/>
            <w:vAlign w:val="center"/>
          </w:tcPr>
          <w:p>
            <w:pPr>
              <w:pStyle w:val="2"/>
              <w:spacing w:before="0" w:beforeAutospacing="0" w:line="240" w:lineRule="exact"/>
              <w:ind w:left="6" w:leftChars="0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“专项整治集中攻坚战”</w:t>
            </w:r>
          </w:p>
          <w:p>
            <w:pPr>
              <w:pStyle w:val="2"/>
              <w:spacing w:before="0" w:beforeAutospacing="0" w:line="240" w:lineRule="exact"/>
              <w:ind w:left="6" w:leftChars="0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专题宣传活动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-86" w:leftChars="-27" w:firstLine="468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组织各类媒体报道集中攻坚重点任务进展情况、工作成效；宣传推广安全生产责任落实和安全诚信、安全承诺、专家服务、精准执法、举报奖励等经验做法；广泛发动企业职工开展“安全红袖章”“事故隐患大扫除”“争做安全吹哨人”等活动。</w:t>
            </w:r>
          </w:p>
        </w:tc>
        <w:tc>
          <w:tcPr>
            <w:tcW w:w="4973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组织媒体报道集中攻坚重点任务进展情况、工作成效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等（  ）次，刊发新闻报道（   ）篇；</w:t>
            </w:r>
          </w:p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宣传推广经验做法（  ）个，刊发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新闻报道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（  ）篇；</w:t>
            </w:r>
          </w:p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企业开展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“安全红袖章”“事故隐患大扫除”“争做安全吹哨人”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 xml:space="preserve">等活动（   ）场，参与（   ）人次。 </w:t>
            </w:r>
          </w:p>
          <w:p>
            <w:pPr>
              <w:pStyle w:val="2"/>
              <w:spacing w:before="0" w:beforeAutospacing="0" w:line="240" w:lineRule="exact"/>
              <w:ind w:left="0" w:leftChars="0" w:firstLine="420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2790" w:type="dxa"/>
            <w:vAlign w:val="center"/>
          </w:tcPr>
          <w:p>
            <w:pPr>
              <w:pStyle w:val="2"/>
              <w:spacing w:before="0" w:beforeAutospacing="0" w:line="240" w:lineRule="exact"/>
              <w:ind w:left="-93" w:leftChars="-31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“安全生产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贵州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行”活动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0" w:leftChars="0" w:firstLine="413" w:firstLineChars="196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各地各有关部门和单位采取多种形式组织开展好专题行、区域行、网上行等活动，加强问题隐患和反面典型曝光；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组织主流媒体，对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危险化学品、矿山、工贸以及道路交通、建筑施工、渔业船舶等重点行业领域，集中曝光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一批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突出问题和严重违法行为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；要发挥“12350”举报电话作用，鼓励广大群众特别是企业员工举报重大隐患和违法违规行为，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每月至少在主流媒体曝光一个典型案例；发挥“12350”举报电话作用，鼓励广大群众特别是企业员工举报重大隐患和违法违规行为；采取观看典型事故警示教育片、参观事故警示教育展览等方式，以案说法引导各类企业和广大职工深刻吸取事故教训。</w:t>
            </w:r>
          </w:p>
        </w:tc>
        <w:tc>
          <w:tcPr>
            <w:tcW w:w="4973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曝光问题隐患（   ）条，省级主流媒体曝光典型案例（   ）个，媒体转发报道（   ）篇；典型案例具体为（   ），每月报送；</w:t>
            </w:r>
          </w:p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组织观看典型事故警示教育片（    ）场，参与（   ）人次；组织参观警示教育展览（   ）场，参与（   ）人次；社区居民、企业员工举报重大隐患和违法违规行为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 xml:space="preserve"> (   )条次；</w:t>
            </w:r>
          </w:p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开展“专题行”(   )次、“区域行”(   )次、“网上行”(   )次。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2790" w:type="dxa"/>
            <w:vAlign w:val="center"/>
          </w:tcPr>
          <w:p>
            <w:pPr>
              <w:pStyle w:val="2"/>
              <w:spacing w:before="0" w:beforeAutospacing="0" w:line="240" w:lineRule="exact"/>
              <w:ind w:left="-93" w:leftChars="-31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pStyle w:val="2"/>
              <w:spacing w:before="0" w:beforeAutospacing="0" w:line="240" w:lineRule="exact"/>
              <w:ind w:left="-93" w:leftChars="-31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“6·16安全宣传咨询日”</w:t>
            </w:r>
          </w:p>
          <w:p>
            <w:pPr>
              <w:pStyle w:val="2"/>
              <w:spacing w:before="0" w:beforeAutospacing="0" w:line="240" w:lineRule="exact"/>
              <w:ind w:left="-93" w:leftChars="-31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活动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0" w:leftChars="0" w:firstLine="413" w:firstLineChars="196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  <w:t>各地各部门和各生产经营单位要结合实际,广泛开展群众喜闻乐见、形式多样、线上线下相结合的安全宣传咨询活动，集中宣传《民法典》《安全生产法》《贵州省安全生产条例》等安全生产政策法规、应急避险和自救互救方法。邀请主流媒体和网络直播平台开展“主播走一线”等专题专访报道活动，增进社会公众对安全生产的认识和理解。要创造性的开展“公众开放日”“专家云问诊”“应急直播间”“安全快闪”等线上活动，在全社会大力营造关注安全、关爱生命的浓厚氛围，引导公众学习应急知识，提升安全技能。</w:t>
            </w:r>
          </w:p>
        </w:tc>
        <w:tc>
          <w:tcPr>
            <w:tcW w:w="4973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0" w:leftChars="0" w:firstLine="413" w:firstLineChars="196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开展安全宣传咨询活动（   ）场，参与（   ）人次；</w:t>
            </w:r>
          </w:p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邀请主流媒体和网络直播平台开展“主播走一线”等专题专访报道活动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（   ）场；</w:t>
            </w:r>
          </w:p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创新开展线上活动（   ）场，参与（   ）人次；</w:t>
            </w:r>
          </w:p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参与网上展览（  ）人次，参与知识竞赛（  ）人次、参与“走进安全体验场馆”（  ）人次，参与直播答题（  ）人次，参与“接力传安全——我为安全生产倡议”（  ）人次。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2790" w:type="dxa"/>
            <w:vAlign w:val="center"/>
          </w:tcPr>
          <w:p>
            <w:pPr>
              <w:pStyle w:val="2"/>
              <w:spacing w:before="0" w:beforeAutospacing="0" w:line="240" w:lineRule="exact"/>
              <w:ind w:left="-93" w:leftChars="-31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推进安全宣传“五进”活动</w:t>
            </w: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-86" w:leftChars="-27" w:firstLine="413" w:firstLineChars="196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开设并用好“全国安全宣教和应急科普平台”，针对不同行业和受众开发制作科普知识读本、微课堂、微视频、小游戏等寓教于乐的安全宣传产品，有针对性地组织居民小区、学校医院等开展灾害避险逃生演练；分类推动应急科普宣传教育和安全体验基地规范化、科学化建设，广泛开展“安全行为红黑榜”“我是安全培训师”“安全生产特色工作法征集”等安全文化示范企业创建活动；充分利用电视、广播、报纸、网站以及微博、微信、短视频平台等媒体，形成全媒体、矩阵式、立体化宣传格局。</w:t>
            </w:r>
          </w:p>
        </w:tc>
        <w:tc>
          <w:tcPr>
            <w:tcW w:w="4973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制作各类安全宣传产品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（  ）部，开展灾害避险逃生、自救互救演练（  ）场，参与（  ）人次；</w:t>
            </w:r>
          </w:p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开展“安全行为红黑榜”“我是安全培训师”“安全生产特色工作法征集”等安全文化示范企业创建活动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（  ）场，参与（  ）人次；</w:t>
            </w:r>
          </w:p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应急科普宣传教育和安全体验基地建设情况，新建（  ）个，改扩建（  ）个，计划（  ）个，其他（  ）个；</w:t>
            </w:r>
          </w:p>
          <w:p>
            <w:pPr>
              <w:pStyle w:val="2"/>
              <w:spacing w:before="0" w:beforeAutospacing="0" w:line="240" w:lineRule="exact"/>
              <w:ind w:left="-86" w:leftChars="-27" w:firstLine="471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 xml:space="preserve">使用全国安全宣教和应急科普平台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279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开展“金点子”和服务基层</w:t>
            </w:r>
            <w:r>
              <w:rPr>
                <w:rFonts w:hint="eastAsia" w:ascii="仿宋_GB2312" w:hAnsi="仿宋_GB2312" w:cs="仿宋_GB2312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行动及有关重点工作情况</w:t>
            </w:r>
          </w:p>
          <w:p>
            <w:pPr>
              <w:pStyle w:val="2"/>
              <w:spacing w:before="0" w:beforeAutospacing="0" w:line="240" w:lineRule="exact"/>
              <w:ind w:left="6" w:leftChars="0" w:hanging="6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97" w:type="dxa"/>
            <w:tcBorders>
              <w:left w:val="nil"/>
            </w:tcBorders>
            <w:vAlign w:val="center"/>
          </w:tcPr>
          <w:p>
            <w:pPr>
              <w:pStyle w:val="2"/>
              <w:spacing w:line="240" w:lineRule="exact"/>
              <w:ind w:left="-86" w:leftChars="-27" w:firstLine="468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各地各有关部门和单位要开展好“金点子”出一线、应急干部到一线、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先进典型在一线，媒体报道进一线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“四个一线”活动。</w:t>
            </w:r>
          </w:p>
        </w:tc>
        <w:tc>
          <w:tcPr>
            <w:tcW w:w="4973" w:type="dxa"/>
            <w:tcBorders>
              <w:left w:val="nil"/>
            </w:tcBorders>
            <w:vAlign w:val="center"/>
          </w:tcPr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收集“金点子”（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）个；</w:t>
            </w:r>
          </w:p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开展精准指导和服务（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）次；</w:t>
            </w:r>
          </w:p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道应急系统先进典型或者党史学习教育“我为群众办实事”实践活动中的先进典型（  ）条，辖区内企业推动高质量发展、安全发展好的经验做法（  ）条；</w:t>
            </w:r>
          </w:p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组织媒体报道进一线（  ）次，报道（  ）条</w:t>
            </w: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pStyle w:val="2"/>
              <w:spacing w:before="0" w:beforeAutospacing="0" w:line="240" w:lineRule="exact"/>
              <w:ind w:left="0" w:leftChars="0" w:firstLineChars="0"/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组织开展志愿者安全宣传活动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（  ）次</w:t>
            </w: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，参与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（  ）</w:t>
            </w: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人次。</w:t>
            </w:r>
          </w:p>
        </w:tc>
      </w:tr>
    </w:tbl>
    <w:p>
      <w:pPr>
        <w:spacing w:line="540" w:lineRule="exact"/>
      </w:pPr>
    </w:p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dit="trackedChanges" w:formatting="1" w:enforcement="0"/>
  <w:defaultTabStop w:val="420"/>
  <w:doNotHyphenateCaps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43"/>
    <w:rsid w:val="00047801"/>
    <w:rsid w:val="00073F4D"/>
    <w:rsid w:val="0007779E"/>
    <w:rsid w:val="00086E04"/>
    <w:rsid w:val="00091277"/>
    <w:rsid w:val="000F602F"/>
    <w:rsid w:val="000F6F5C"/>
    <w:rsid w:val="001077F5"/>
    <w:rsid w:val="0013321A"/>
    <w:rsid w:val="00163B14"/>
    <w:rsid w:val="00182A21"/>
    <w:rsid w:val="00187D7F"/>
    <w:rsid w:val="001B363C"/>
    <w:rsid w:val="001B4C94"/>
    <w:rsid w:val="001C1613"/>
    <w:rsid w:val="0020325C"/>
    <w:rsid w:val="002075AA"/>
    <w:rsid w:val="00225B85"/>
    <w:rsid w:val="00226726"/>
    <w:rsid w:val="00245AC1"/>
    <w:rsid w:val="0025182F"/>
    <w:rsid w:val="00253D24"/>
    <w:rsid w:val="002967E6"/>
    <w:rsid w:val="002D7A8B"/>
    <w:rsid w:val="00316987"/>
    <w:rsid w:val="00333BAF"/>
    <w:rsid w:val="0033511F"/>
    <w:rsid w:val="00355E64"/>
    <w:rsid w:val="00367E26"/>
    <w:rsid w:val="003726A5"/>
    <w:rsid w:val="0038007E"/>
    <w:rsid w:val="00381F13"/>
    <w:rsid w:val="00385264"/>
    <w:rsid w:val="003869B3"/>
    <w:rsid w:val="003A4115"/>
    <w:rsid w:val="003C0230"/>
    <w:rsid w:val="003C07F9"/>
    <w:rsid w:val="003C2B38"/>
    <w:rsid w:val="003E027E"/>
    <w:rsid w:val="003E6066"/>
    <w:rsid w:val="003F1528"/>
    <w:rsid w:val="0041146D"/>
    <w:rsid w:val="00440ECD"/>
    <w:rsid w:val="00443071"/>
    <w:rsid w:val="00455472"/>
    <w:rsid w:val="00463FB4"/>
    <w:rsid w:val="00474643"/>
    <w:rsid w:val="00482272"/>
    <w:rsid w:val="004B078B"/>
    <w:rsid w:val="004D0B48"/>
    <w:rsid w:val="004E1021"/>
    <w:rsid w:val="004E27C0"/>
    <w:rsid w:val="004F26E4"/>
    <w:rsid w:val="004F5BE2"/>
    <w:rsid w:val="00506BF6"/>
    <w:rsid w:val="00531C5F"/>
    <w:rsid w:val="00532324"/>
    <w:rsid w:val="00572476"/>
    <w:rsid w:val="00573E45"/>
    <w:rsid w:val="0057411C"/>
    <w:rsid w:val="00574D6C"/>
    <w:rsid w:val="005A636E"/>
    <w:rsid w:val="005A6D28"/>
    <w:rsid w:val="005B142D"/>
    <w:rsid w:val="005C4B5C"/>
    <w:rsid w:val="00611F37"/>
    <w:rsid w:val="0061503F"/>
    <w:rsid w:val="0061693E"/>
    <w:rsid w:val="00623168"/>
    <w:rsid w:val="00640A92"/>
    <w:rsid w:val="006548CE"/>
    <w:rsid w:val="006743BD"/>
    <w:rsid w:val="006A7ACA"/>
    <w:rsid w:val="006C1358"/>
    <w:rsid w:val="006D0B78"/>
    <w:rsid w:val="006E64FE"/>
    <w:rsid w:val="006E6CDF"/>
    <w:rsid w:val="006F792D"/>
    <w:rsid w:val="00704363"/>
    <w:rsid w:val="0070492A"/>
    <w:rsid w:val="0071180E"/>
    <w:rsid w:val="00711DEA"/>
    <w:rsid w:val="007222E9"/>
    <w:rsid w:val="00730695"/>
    <w:rsid w:val="00734C1B"/>
    <w:rsid w:val="0077384B"/>
    <w:rsid w:val="0078038D"/>
    <w:rsid w:val="007817DE"/>
    <w:rsid w:val="00783644"/>
    <w:rsid w:val="007978C1"/>
    <w:rsid w:val="008171F4"/>
    <w:rsid w:val="00820007"/>
    <w:rsid w:val="00836DD0"/>
    <w:rsid w:val="00846170"/>
    <w:rsid w:val="00850B8B"/>
    <w:rsid w:val="00866484"/>
    <w:rsid w:val="00880A9A"/>
    <w:rsid w:val="00880F64"/>
    <w:rsid w:val="00882867"/>
    <w:rsid w:val="00885274"/>
    <w:rsid w:val="00885773"/>
    <w:rsid w:val="00886A41"/>
    <w:rsid w:val="008921E2"/>
    <w:rsid w:val="008A11DE"/>
    <w:rsid w:val="008A784C"/>
    <w:rsid w:val="008D6BF4"/>
    <w:rsid w:val="008F5201"/>
    <w:rsid w:val="00914131"/>
    <w:rsid w:val="00916ED9"/>
    <w:rsid w:val="00943AC0"/>
    <w:rsid w:val="0094458E"/>
    <w:rsid w:val="0094513D"/>
    <w:rsid w:val="00960480"/>
    <w:rsid w:val="00965C99"/>
    <w:rsid w:val="00967374"/>
    <w:rsid w:val="009718DD"/>
    <w:rsid w:val="0098040E"/>
    <w:rsid w:val="009A0ED6"/>
    <w:rsid w:val="009C06A7"/>
    <w:rsid w:val="00A155FF"/>
    <w:rsid w:val="00A20D5F"/>
    <w:rsid w:val="00A459BE"/>
    <w:rsid w:val="00A50970"/>
    <w:rsid w:val="00A54BCF"/>
    <w:rsid w:val="00A56DFE"/>
    <w:rsid w:val="00A94FEA"/>
    <w:rsid w:val="00AA39C6"/>
    <w:rsid w:val="00AC2AE6"/>
    <w:rsid w:val="00AE0DFF"/>
    <w:rsid w:val="00AF384D"/>
    <w:rsid w:val="00B2172E"/>
    <w:rsid w:val="00B3126E"/>
    <w:rsid w:val="00B40A34"/>
    <w:rsid w:val="00B40E45"/>
    <w:rsid w:val="00B64C9E"/>
    <w:rsid w:val="00B837E0"/>
    <w:rsid w:val="00B92B9A"/>
    <w:rsid w:val="00BB0A74"/>
    <w:rsid w:val="00BC784A"/>
    <w:rsid w:val="00BF38E7"/>
    <w:rsid w:val="00C13349"/>
    <w:rsid w:val="00C250E2"/>
    <w:rsid w:val="00C36187"/>
    <w:rsid w:val="00C41A9D"/>
    <w:rsid w:val="00C473C9"/>
    <w:rsid w:val="00C52511"/>
    <w:rsid w:val="00C54424"/>
    <w:rsid w:val="00C5682F"/>
    <w:rsid w:val="00C708E8"/>
    <w:rsid w:val="00CA19DF"/>
    <w:rsid w:val="00CA70F0"/>
    <w:rsid w:val="00CB046B"/>
    <w:rsid w:val="00CB496F"/>
    <w:rsid w:val="00CC0200"/>
    <w:rsid w:val="00CE0D13"/>
    <w:rsid w:val="00CE1C3B"/>
    <w:rsid w:val="00CF6486"/>
    <w:rsid w:val="00CF724E"/>
    <w:rsid w:val="00D0214E"/>
    <w:rsid w:val="00D0632E"/>
    <w:rsid w:val="00D06952"/>
    <w:rsid w:val="00D16207"/>
    <w:rsid w:val="00D20CF7"/>
    <w:rsid w:val="00D64B18"/>
    <w:rsid w:val="00D82E29"/>
    <w:rsid w:val="00DA322D"/>
    <w:rsid w:val="00DD2EBF"/>
    <w:rsid w:val="00DD380C"/>
    <w:rsid w:val="00DF26BF"/>
    <w:rsid w:val="00DF74E5"/>
    <w:rsid w:val="00E05F7B"/>
    <w:rsid w:val="00E071B7"/>
    <w:rsid w:val="00E07878"/>
    <w:rsid w:val="00E1539D"/>
    <w:rsid w:val="00E3242A"/>
    <w:rsid w:val="00E6798B"/>
    <w:rsid w:val="00E85D09"/>
    <w:rsid w:val="00EE3520"/>
    <w:rsid w:val="00EE7384"/>
    <w:rsid w:val="00EF3F23"/>
    <w:rsid w:val="00F26B48"/>
    <w:rsid w:val="00F26D3D"/>
    <w:rsid w:val="00F32349"/>
    <w:rsid w:val="00F4288D"/>
    <w:rsid w:val="00F73BDC"/>
    <w:rsid w:val="00FA00A5"/>
    <w:rsid w:val="00FB1A3C"/>
    <w:rsid w:val="00FE433F"/>
    <w:rsid w:val="00FF360C"/>
    <w:rsid w:val="00FF466A"/>
    <w:rsid w:val="04DD191B"/>
    <w:rsid w:val="08564530"/>
    <w:rsid w:val="11F85ACA"/>
    <w:rsid w:val="1E425474"/>
    <w:rsid w:val="20C063E7"/>
    <w:rsid w:val="22DE41AC"/>
    <w:rsid w:val="28411E9F"/>
    <w:rsid w:val="28820A4D"/>
    <w:rsid w:val="28CF07E1"/>
    <w:rsid w:val="37846422"/>
    <w:rsid w:val="3967165F"/>
    <w:rsid w:val="406C445F"/>
    <w:rsid w:val="46DD3AF0"/>
    <w:rsid w:val="4B38043F"/>
    <w:rsid w:val="4D962E7F"/>
    <w:rsid w:val="55283846"/>
    <w:rsid w:val="5A7D1FE2"/>
    <w:rsid w:val="5C4E254D"/>
    <w:rsid w:val="60847ED3"/>
    <w:rsid w:val="608545A8"/>
    <w:rsid w:val="63EB2A6D"/>
    <w:rsid w:val="66ED2C9E"/>
    <w:rsid w:val="68D70E1E"/>
    <w:rsid w:val="77F24E1D"/>
    <w:rsid w:val="7A565C90"/>
    <w:rsid w:val="7B27248D"/>
    <w:rsid w:val="7D3C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4"/>
    <w:qFormat/>
    <w:uiPriority w:val="99"/>
    <w:pPr>
      <w:spacing w:before="100" w:beforeAutospacing="1" w:after="0"/>
      <w:ind w:firstLine="420" w:firstLineChars="200"/>
    </w:pPr>
  </w:style>
  <w:style w:type="paragraph" w:styleId="3">
    <w:name w:val="Body Text Indent"/>
    <w:basedOn w:val="1"/>
    <w:link w:val="13"/>
    <w:semiHidden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locked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customStyle="1" w:styleId="13">
    <w:name w:val="正文文本缩进 Char"/>
    <w:basedOn w:val="10"/>
    <w:link w:val="3"/>
    <w:semiHidden/>
    <w:qFormat/>
    <w:locked/>
    <w:uiPriority w:val="99"/>
    <w:rPr>
      <w:rFonts w:ascii="Times New Roman" w:hAnsi="Times New Roman" w:eastAsia="仿宋_GB2312" w:cs="Times New Roman"/>
      <w:sz w:val="32"/>
      <w:szCs w:val="32"/>
    </w:rPr>
  </w:style>
  <w:style w:type="character" w:customStyle="1" w:styleId="14">
    <w:name w:val="正文首行缩进 2 Char"/>
    <w:basedOn w:val="13"/>
    <w:link w:val="2"/>
    <w:qFormat/>
    <w:locked/>
    <w:uiPriority w:val="99"/>
  </w:style>
  <w:style w:type="character" w:customStyle="1" w:styleId="15">
    <w:name w:val="批注框文本 Char"/>
    <w:basedOn w:val="10"/>
    <w:link w:val="4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6">
    <w:name w:val="页脚 Char"/>
    <w:basedOn w:val="10"/>
    <w:link w:val="5"/>
    <w:qFormat/>
    <w:locked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7">
    <w:name w:val="页眉 Char"/>
    <w:basedOn w:val="10"/>
    <w:link w:val="6"/>
    <w:qFormat/>
    <w:locked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299</Words>
  <Characters>1708</Characters>
  <Lines>14</Lines>
  <Paragraphs>4</Paragraphs>
  <TotalTime>2</TotalTime>
  <ScaleCrop>false</ScaleCrop>
  <LinksUpToDate>false</LinksUpToDate>
  <CharactersWithSpaces>2003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2020-05-07T01:54:00Z</dcterms:created>
  <dc:creator>胡春梓(返回拟稿人)</dc:creator>
  <cp:lastModifiedBy>molly</cp:lastModifiedBy>
  <cp:lastPrinted>2021-05-19T04:22:00Z</cp:lastPrinted>
  <dcterms:modified xsi:type="dcterms:W3CDTF">2021-05-20T05:05:40Z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665A2E7CF812453CBE7F48BEE3D6DC72</vt:lpwstr>
  </property>
</Properties>
</file>